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7.0" w:type="dxa"/>
        <w:jc w:val="left"/>
        <w:tblInd w:w="-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7"/>
        <w:tblGridChange w:id="0">
          <w:tblGrid>
            <w:gridCol w:w="9217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Creating an inclusive school environment in which all languages, including all home languages, are valued.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can we foster positive attitudes towards language diversity among colleagues and learners?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which ways can reflection on one’s own language biography promote professional development in respect to a plurilingual and intercultural dimension?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can we develop learning environments where all languages are valued and actively used for learning? What do we need to consider?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kind of activities and settings do we have to provide? At which level?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Exemplar classroom resource 1: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Working with PEPELINO, a tool for self-reflection on the plurilingual and intercultural dimension, which can be used in teacher education (pre-primary and primary level).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Task: Reflection on own attitudes and professional competences by means of descriptors selected from the portfolio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(see below).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Choose for each descriptor at least one question which seems relevant to you and relate it to your own practice. Discuss with colleagues and/or write your thoughts in a learning diary*.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Section I: “Analysing and adapting how to talk to children”, descriptors 2 and 5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264829" cy="1985116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829" cy="19851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40666" cy="2122429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666" cy="21224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Section II: “Responding positively to linguistic and cultural diversity”, descriptor 2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047432" cy="2179559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432" cy="2179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Section VI: “Supporting the linguistic development of children with other first languages, descriptor 3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866464" cy="2085087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464" cy="2085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*Why is it important to record your thoughts on languages?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19525" cy="3169321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25" cy="31693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Source :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PEPELINO website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European portfolio for pre-primary educators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The plurilingual and intercultural dimension.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Possible objectives for teacher-learners: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Develop positive attitudes towards plurilingual education and increase one’s own language awareness.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Focus on own professional development and become more confident in the multilingual classroom.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Identify strategies for supporting plurilingual education and including the first languages of the students as a resource.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Support school development with regard to languages.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Exemplar classroom resource 2:</w:t>
            </w:r>
          </w:p>
          <w:bookmarkStart w:colFirst="0" w:colLast="0" w:name="bookmark=id.wlugicc75s3m" w:id="0"/>
          <w:bookmarkEnd w:id="0"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Task 1: How to implement whole school language curricula?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You can find a list of recommended factors below. Please choose the two most challenging ones in your opinion and discuss the following questions with your colleagues: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would you assess the situation in your own professional context?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would you like to change?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could be the next step?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772553" cy="1585242"/>
                  <wp:effectExtent b="0" l="0" r="0" t="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553" cy="15852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711938" cy="1386018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938" cy="13860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714346" cy="1172743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346" cy="11727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713003" cy="2161013"/>
                  <wp:effectExtent b="0" l="0" r="0" t="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003" cy="2161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001374" cy="1479971"/>
                  <wp:effectExtent b="0" l="0" r="0" t="0"/>
                  <wp:docPr id="2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374" cy="14799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Source: 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PlurCur website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Towards whole school language curricula - </w:t>
            </w:r>
            <w:hyperlink r:id="rId20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highlight w:val="white"/>
                  <w:u w:val="single"/>
                  <w:vertAlign w:val="baseline"/>
                  <w:rtl w:val="0"/>
                </w:rPr>
                <w:t xml:space="preserve">Success factors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for the implementation of whole school language curricula.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Task 2: Example of whole school plurilingual approaches in Dublin 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Déirdre Kirwan, Ireland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Listen to the video and reflect on the following questions: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do you find is the most remarkable in this example?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kinds of activities have been successful implemented?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Which principles and strategies can you identify?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(How) could this be transferred to your school?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210252" cy="1963216"/>
                  <wp:effectExtent b="0" l="0" r="0" t="0"/>
                  <wp:docPr id="2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52" cy="19632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Source : </w:t>
            </w:r>
            <w:hyperlink r:id="rId22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PlurCur website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hyperlink r:id="rId23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of good practice (4’58”)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Keywords: valuing all languages, literacy, autonomous learning, teachers as learners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Possible objectives for teacher-learners: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Become familiar with whole school approaches, taking the language dimension into account in all subjects.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Develop school principles for creating learning environments, in which all languages are valued (What does matter?)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Consider strategies towards whole school language curricula and get support for own school context.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Reflective questions: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these resources address the initial questions?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learners benefit from them?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other objectives could you achieve with these activities?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would you use these resources and adapt them for your own context?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Food for thought: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MALEDIVE website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</w:t>
            </w:r>
            <w:hyperlink r:id="rId25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School language profile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(Brigitta Busch, University of Vienna, AT)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MALEDIVE website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 </w:t>
            </w:r>
            <w:hyperlink r:id="rId27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Language biographies – Approaches to multilingualism in education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(Brigitta Busch, University of Vienne, AT)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EOL Working Platform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Learning environments where modern languages flourish - Matrix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CARAP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pluralistic approaches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 resources: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MALEDIVE website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hyperlink r:id="rId31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Learner profiles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32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MALEDIVE website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hyperlink r:id="rId33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Many roots, many voices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(Ontario, CA)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34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MARILLE website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</w:t>
            </w:r>
            <w:hyperlink r:id="rId35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2"/>
                  <w:szCs w:val="22"/>
                  <w:u w:val="single"/>
                  <w:rtl w:val="0"/>
                </w:rPr>
                <w:t xml:space="preserve">https://www.youtube.com/watch?v=C874sN1_1WA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u w:val="no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, (second video, ‘French example’) video by Nathalie Auger showing a primary school teacher working with his learners’ languages (in French with English subtitles)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References: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Perceiving and managing linguistic diversity in education; H.-J. Krumm, H.-H. Reich, 2011. </w:t>
            </w:r>
            <w:hyperlink r:id="rId36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color w:val="1155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https://bimm.at/publikationen/curriculum-mehrsprachigkeit/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 German)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wd2z16zehf8h" w:id="1"/>
            <w:bookmarkEnd w:id="1"/>
            <w:hyperlink r:id="rId3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2"/>
                  <w:szCs w:val="22"/>
                  <w:u w:val="single"/>
                  <w:rtl w:val="0"/>
                </w:rPr>
                <w:t xml:space="preserve">https://www.coe.int/en/web/language-policy/a-handbook-for-curriculum-development-and-teacher-training.-the-language-dimension-in-all-subjects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A handbook for curriculum development and teacher training; J.-C. Beacco, M. Fleming, F. Goullier, E. Thürmann, H. Vollmer; Council of Europe, 2015.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→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5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1" w:customStyle="1">
    <w:name w:val="Normal1"/>
  </w:style>
  <w:style w:type="table" w:styleId="a" w:customStyle="1">
    <w:basedOn w:val="Tableau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BD37B8"/>
    <w:rPr>
      <w:rFonts w:ascii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BD37B8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9D5D0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9D5D04"/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9D5D0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9D5D04"/>
    <w:rPr>
      <w:b w:val="1"/>
      <w:bCs w:val="1"/>
      <w:sz w:val="20"/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9D5D04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ecml.at/ECML-Programme/Programme2012-2015/PlurCur/Successfactors/tabid/1873/language/en-GB/Default.aspx" TargetMode="External"/><Relationship Id="rId22" Type="http://schemas.openxmlformats.org/officeDocument/2006/relationships/hyperlink" Target="https://www.ecml.at/ECML-Programme/Programme2012-2015/PlurCur/tabid/1750/language/en-GB/Default.aspx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maledive.ecml.at/" TargetMode="External"/><Relationship Id="rId23" Type="http://schemas.openxmlformats.org/officeDocument/2006/relationships/hyperlink" Target="https://www.ecml.at/ECML-Programme/Programme2012-2015/PlurCur/PlurCurvideos/tabid/1780/language/en-GB/Default.asp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hyperlink" Target="https://maledive.ecml.at/" TargetMode="External"/><Relationship Id="rId25" Type="http://schemas.openxmlformats.org/officeDocument/2006/relationships/hyperlink" Target="http://heteroglossia.net/fileadmin/user_upload/publication/Busch_schoollanguage_prof_2010.pdf" TargetMode="External"/><Relationship Id="rId28" Type="http://schemas.openxmlformats.org/officeDocument/2006/relationships/hyperlink" Target="http://eol.ecml.at/Home/tabid/4140/language/en-GB/Default.aspx" TargetMode="External"/><Relationship Id="rId27" Type="http://schemas.openxmlformats.org/officeDocument/2006/relationships/hyperlink" Target="https://www.univie.ac.at/ie/sprachmittlung/busch06_langbios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carap.ecml.at/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7.png"/><Relationship Id="rId31" Type="http://schemas.openxmlformats.org/officeDocument/2006/relationships/hyperlink" Target="https://maledive.ecml.at/Studymaterials/Learnerprofiles/tabid/3603/language/en-GB/Default.aspx" TargetMode="External"/><Relationship Id="rId30" Type="http://schemas.openxmlformats.org/officeDocument/2006/relationships/hyperlink" Target="https://maledive.ecml.at/" TargetMode="External"/><Relationship Id="rId11" Type="http://schemas.openxmlformats.org/officeDocument/2006/relationships/image" Target="media/image3.png"/><Relationship Id="rId33" Type="http://schemas.openxmlformats.org/officeDocument/2006/relationships/hyperlink" Target="https://maledive.ecml.at/Portals/45/manyroots.pdf" TargetMode="External"/><Relationship Id="rId10" Type="http://schemas.openxmlformats.org/officeDocument/2006/relationships/image" Target="media/image10.png"/><Relationship Id="rId32" Type="http://schemas.openxmlformats.org/officeDocument/2006/relationships/hyperlink" Target="https://maledive.ecml.at/" TargetMode="External"/><Relationship Id="rId13" Type="http://schemas.openxmlformats.org/officeDocument/2006/relationships/hyperlink" Target="https://www.ecml.at/Portals/1/mtp4/pepelino/pepelino-EN-web.pdf" TargetMode="External"/><Relationship Id="rId35" Type="http://schemas.openxmlformats.org/officeDocument/2006/relationships/hyperlink" Target="https://www.youtube.com/watch?v=C874sN1_1WA" TargetMode="External"/><Relationship Id="rId12" Type="http://schemas.openxmlformats.org/officeDocument/2006/relationships/hyperlink" Target="https://www.ecml.at/ECML-Programme/Programme2012-2015/Pepelino/tabid/1833/Default.aspx" TargetMode="External"/><Relationship Id="rId34" Type="http://schemas.openxmlformats.org/officeDocument/2006/relationships/hyperlink" Target="http://marille.ecml.at/" TargetMode="External"/><Relationship Id="rId15" Type="http://schemas.openxmlformats.org/officeDocument/2006/relationships/image" Target="media/image4.png"/><Relationship Id="rId37" Type="http://schemas.openxmlformats.org/officeDocument/2006/relationships/hyperlink" Target="https://www.coe.int/en/web/language-policy/a-handbook-for-curriculum-development-and-teacher-training.-the-language-dimension-in-all-subjects" TargetMode="External"/><Relationship Id="rId14" Type="http://schemas.openxmlformats.org/officeDocument/2006/relationships/image" Target="media/image8.png"/><Relationship Id="rId36" Type="http://schemas.openxmlformats.org/officeDocument/2006/relationships/hyperlink" Target="https://bimm.at/publikationen/curriculum-mehrsprachigkeit/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9" Type="http://schemas.openxmlformats.org/officeDocument/2006/relationships/hyperlink" Target="https://www.ecml.at/ECML-Programme/Programme2012-2015/PlurCur/tabid/1750/language/en-GB/Default.aspx" TargetMode="External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xEF7SVeMKOXmp6X+E3VkCG/3ig==">CgMxLjAyD2lkLndsdWdpY2M3NXMzbTIOaC53ZDJ6MTZ6ZWhmOGg4AHIhMU9GTW9nNXU4MEdvQk9BMGd3ZHFPSjhMb21wNHJweGZS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2019-02-10T16:44:00Z</dcterms:created>
</cp:coreProperties>
</file>